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6E7B" w14:textId="77777777" w:rsidR="00DC0EA4" w:rsidRDefault="0013769D" w:rsidP="0013769D">
      <w:pPr>
        <w:jc w:val="center"/>
        <w:rPr>
          <w:b/>
        </w:rPr>
      </w:pPr>
      <w:r>
        <w:rPr>
          <w:b/>
        </w:rPr>
        <w:t>CGA and GAWDA Distributor Safety Award</w:t>
      </w:r>
    </w:p>
    <w:p w14:paraId="3F1C067A" w14:textId="4EBC9E47" w:rsidR="0013769D" w:rsidRDefault="0013769D" w:rsidP="0013769D">
      <w:pPr>
        <w:jc w:val="center"/>
        <w:rPr>
          <w:b/>
        </w:rPr>
      </w:pPr>
      <w:r>
        <w:rPr>
          <w:b/>
        </w:rPr>
        <w:t>Occupational Injury and Illness Report – Year</w:t>
      </w:r>
      <w:r w:rsidR="00D72642">
        <w:rPr>
          <w:b/>
        </w:rPr>
        <w:t xml:space="preserve"> </w:t>
      </w:r>
      <w:r w:rsidR="00CB444C">
        <w:rPr>
          <w:b/>
        </w:rPr>
        <w:t>201</w:t>
      </w:r>
      <w:r w:rsidR="001F0BFD">
        <w:rPr>
          <w:b/>
        </w:rPr>
        <w:t>4</w:t>
      </w:r>
      <w:r w:rsidR="001E6D35">
        <w:rPr>
          <w:b/>
        </w:rPr>
        <w:t>-201</w:t>
      </w:r>
      <w:r w:rsidR="001F0BFD">
        <w:rPr>
          <w:b/>
        </w:rPr>
        <w:t>8</w:t>
      </w:r>
    </w:p>
    <w:p w14:paraId="31314D17" w14:textId="77777777" w:rsidR="0013769D" w:rsidRPr="00B10078" w:rsidRDefault="00B10078" w:rsidP="00B23EFF">
      <w:pPr>
        <w:spacing w:before="60"/>
        <w:rPr>
          <w:sz w:val="20"/>
        </w:rPr>
      </w:pPr>
      <w:r w:rsidRPr="00B10078">
        <w:rPr>
          <w:sz w:val="20"/>
        </w:rPr>
        <w:t xml:space="preserve">Instructions for completing this form are provided in the awards description Section 6, </w:t>
      </w:r>
      <w:r>
        <w:rPr>
          <w:i/>
          <w:sz w:val="20"/>
        </w:rPr>
        <w:t>Guidelines for R</w:t>
      </w:r>
      <w:r w:rsidRPr="00B10078">
        <w:rPr>
          <w:i/>
          <w:sz w:val="20"/>
        </w:rPr>
        <w:t>eporting</w:t>
      </w:r>
      <w:r w:rsidRPr="00B10078">
        <w:rPr>
          <w:sz w:val="20"/>
        </w:rPr>
        <w:t>.</w:t>
      </w:r>
    </w:p>
    <w:p w14:paraId="4B672BDE" w14:textId="77777777" w:rsidR="0013769D" w:rsidRPr="00DD02AE" w:rsidRDefault="0013769D" w:rsidP="00B23EFF">
      <w:pPr>
        <w:spacing w:before="60"/>
        <w:rPr>
          <w:sz w:val="20"/>
        </w:rPr>
      </w:pPr>
      <w:r w:rsidRPr="00DD02AE">
        <w:rPr>
          <w:b/>
          <w:sz w:val="20"/>
        </w:rPr>
        <w:t xml:space="preserve">Company: </w:t>
      </w:r>
      <w:sdt>
        <w:sdtPr>
          <w:rPr>
            <w:b/>
            <w:sz w:val="20"/>
          </w:rPr>
          <w:id w:val="-1473132452"/>
          <w:placeholder>
            <w:docPart w:val="DefaultPlaceholder_1082065158"/>
          </w:placeholder>
          <w:showingPlcHdr/>
        </w:sdtPr>
        <w:sdtEndPr/>
        <w:sdtContent>
          <w:r w:rsidRPr="00DD02AE">
            <w:rPr>
              <w:rStyle w:val="PlaceholderText"/>
              <w:sz w:val="20"/>
            </w:rPr>
            <w:t>Click here to enter text.</w:t>
          </w:r>
        </w:sdtContent>
      </w:sdt>
    </w:p>
    <w:p w14:paraId="500ACC8C" w14:textId="77777777" w:rsidR="0013769D" w:rsidRPr="00DD02AE" w:rsidRDefault="0013769D" w:rsidP="0013769D">
      <w:pPr>
        <w:rPr>
          <w:sz w:val="20"/>
        </w:rPr>
      </w:pPr>
      <w:r w:rsidRPr="00DD02AE">
        <w:rPr>
          <w:b/>
          <w:sz w:val="20"/>
        </w:rPr>
        <w:t xml:space="preserve">Submitter Name: </w:t>
      </w:r>
      <w:sdt>
        <w:sdtPr>
          <w:rPr>
            <w:b/>
            <w:sz w:val="20"/>
          </w:rPr>
          <w:id w:val="-1563252012"/>
          <w:placeholder>
            <w:docPart w:val="DefaultPlaceholder_1082065158"/>
          </w:placeholder>
          <w:showingPlcHdr/>
        </w:sdtPr>
        <w:sdtEndPr/>
        <w:sdtContent>
          <w:r w:rsidRPr="00DD02AE">
            <w:rPr>
              <w:rStyle w:val="PlaceholderText"/>
              <w:sz w:val="20"/>
            </w:rPr>
            <w:t>Click here to enter text.</w:t>
          </w:r>
        </w:sdtContent>
      </w:sdt>
    </w:p>
    <w:p w14:paraId="4955FC16" w14:textId="77777777" w:rsidR="0013769D" w:rsidRPr="00DD02AE" w:rsidRDefault="0013769D" w:rsidP="0013769D">
      <w:pPr>
        <w:rPr>
          <w:sz w:val="20"/>
        </w:rPr>
      </w:pPr>
      <w:r w:rsidRPr="00DD02AE">
        <w:rPr>
          <w:b/>
          <w:sz w:val="20"/>
        </w:rPr>
        <w:t xml:space="preserve">Phone: </w:t>
      </w:r>
      <w:sdt>
        <w:sdtPr>
          <w:rPr>
            <w:b/>
            <w:sz w:val="20"/>
          </w:rPr>
          <w:id w:val="-638806877"/>
          <w:placeholder>
            <w:docPart w:val="DefaultPlaceholder_1082065158"/>
          </w:placeholder>
          <w:showingPlcHdr/>
        </w:sdtPr>
        <w:sdtEndPr/>
        <w:sdtContent>
          <w:r w:rsidRPr="00DD02AE">
            <w:rPr>
              <w:rStyle w:val="PlaceholderText"/>
              <w:sz w:val="20"/>
            </w:rPr>
            <w:t>Click here to enter text.</w:t>
          </w:r>
        </w:sdtContent>
      </w:sdt>
    </w:p>
    <w:p w14:paraId="02B4C10C" w14:textId="77777777" w:rsidR="0013769D" w:rsidRPr="00DD02AE" w:rsidRDefault="0013769D" w:rsidP="0013769D">
      <w:pPr>
        <w:rPr>
          <w:sz w:val="20"/>
        </w:rPr>
      </w:pPr>
      <w:r w:rsidRPr="00DD02AE">
        <w:rPr>
          <w:b/>
          <w:sz w:val="20"/>
        </w:rPr>
        <w:t xml:space="preserve">E-mail: </w:t>
      </w:r>
      <w:sdt>
        <w:sdtPr>
          <w:rPr>
            <w:b/>
            <w:sz w:val="20"/>
          </w:rPr>
          <w:id w:val="-1055852677"/>
          <w:placeholder>
            <w:docPart w:val="DefaultPlaceholder_1082065158"/>
          </w:placeholder>
          <w:showingPlcHdr/>
        </w:sdtPr>
        <w:sdtEndPr/>
        <w:sdtContent>
          <w:r w:rsidRPr="00DD02AE">
            <w:rPr>
              <w:rStyle w:val="PlaceholderText"/>
              <w:sz w:val="20"/>
            </w:rPr>
            <w:t>Click here to enter text.</w:t>
          </w:r>
        </w:sdtContent>
      </w:sdt>
    </w:p>
    <w:p w14:paraId="6B5E8FCC" w14:textId="77777777" w:rsidR="0013769D" w:rsidRPr="00DD02AE" w:rsidRDefault="001F0BFD" w:rsidP="00B23EFF">
      <w:pPr>
        <w:spacing w:before="60" w:after="60"/>
        <w:ind w:left="1440" w:hanging="1440"/>
        <w:rPr>
          <w:sz w:val="20"/>
        </w:rPr>
      </w:pPr>
      <w:sdt>
        <w:sdtPr>
          <w:rPr>
            <w:b/>
            <w:sz w:val="20"/>
          </w:rPr>
          <w:id w:val="86687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16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DD02AE" w:rsidRPr="00DD02AE">
        <w:rPr>
          <w:b/>
          <w:sz w:val="20"/>
        </w:rPr>
        <w:t xml:space="preserve"> Yes </w:t>
      </w:r>
      <w:sdt>
        <w:sdtPr>
          <w:rPr>
            <w:b/>
            <w:sz w:val="20"/>
          </w:rPr>
          <w:id w:val="115750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AE" w:rsidRPr="00DD02A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DD02AE" w:rsidRPr="00DD02AE">
        <w:rPr>
          <w:b/>
          <w:sz w:val="20"/>
        </w:rPr>
        <w:t xml:space="preserve"> No</w:t>
      </w:r>
      <w:r w:rsidR="00906162">
        <w:rPr>
          <w:sz w:val="20"/>
        </w:rPr>
        <w:tab/>
      </w:r>
      <w:r w:rsidR="0013769D" w:rsidRPr="00DD02AE">
        <w:rPr>
          <w:sz w:val="20"/>
        </w:rPr>
        <w:t>Identification of company name with submitted data may be disclosed to other CGA/GAWDA members (</w:t>
      </w:r>
      <w:r w:rsidR="00706010">
        <w:rPr>
          <w:sz w:val="20"/>
        </w:rPr>
        <w:t>see awards description Section 8</w:t>
      </w:r>
      <w:r w:rsidR="0013769D" w:rsidRPr="00DD02AE">
        <w:rPr>
          <w:sz w:val="20"/>
        </w:rPr>
        <w:t xml:space="preserve">, </w:t>
      </w:r>
      <w:r w:rsidR="0013769D" w:rsidRPr="00706010">
        <w:rPr>
          <w:i/>
          <w:sz w:val="20"/>
        </w:rPr>
        <w:t>Reports</w:t>
      </w:r>
      <w:r w:rsidR="0013769D" w:rsidRPr="00DD02AE">
        <w:rPr>
          <w:sz w:val="20"/>
        </w:rPr>
        <w:t xml:space="preserve">, for details).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516"/>
        <w:gridCol w:w="1311"/>
        <w:gridCol w:w="1414"/>
        <w:gridCol w:w="1430"/>
        <w:gridCol w:w="1516"/>
        <w:gridCol w:w="1398"/>
      </w:tblGrid>
      <w:tr w:rsidR="00DD02AE" w14:paraId="426545F7" w14:textId="77777777" w:rsidTr="00DD02AE">
        <w:tc>
          <w:tcPr>
            <w:tcW w:w="991" w:type="dxa"/>
            <w:vMerge w:val="restart"/>
            <w:vAlign w:val="center"/>
          </w:tcPr>
          <w:p w14:paraId="25BF65EC" w14:textId="77777777" w:rsidR="00DD02AE" w:rsidRPr="00DD02AE" w:rsidRDefault="00DD02AE" w:rsidP="00DD02AE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Year</w:t>
            </w:r>
          </w:p>
        </w:tc>
        <w:tc>
          <w:tcPr>
            <w:tcW w:w="1516" w:type="dxa"/>
            <w:vAlign w:val="center"/>
          </w:tcPr>
          <w:p w14:paraId="3AB5CD00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A</w:t>
            </w:r>
          </w:p>
        </w:tc>
        <w:tc>
          <w:tcPr>
            <w:tcW w:w="1311" w:type="dxa"/>
            <w:vAlign w:val="center"/>
          </w:tcPr>
          <w:p w14:paraId="6B8650AA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B</w:t>
            </w:r>
          </w:p>
        </w:tc>
        <w:tc>
          <w:tcPr>
            <w:tcW w:w="1414" w:type="dxa"/>
            <w:vAlign w:val="center"/>
          </w:tcPr>
          <w:p w14:paraId="1AD17788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C</w:t>
            </w:r>
          </w:p>
        </w:tc>
        <w:tc>
          <w:tcPr>
            <w:tcW w:w="1430" w:type="dxa"/>
            <w:vAlign w:val="center"/>
          </w:tcPr>
          <w:p w14:paraId="70E353ED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D</w:t>
            </w:r>
          </w:p>
        </w:tc>
        <w:tc>
          <w:tcPr>
            <w:tcW w:w="1516" w:type="dxa"/>
            <w:vAlign w:val="center"/>
          </w:tcPr>
          <w:p w14:paraId="5C179BCA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E</w:t>
            </w:r>
          </w:p>
        </w:tc>
        <w:tc>
          <w:tcPr>
            <w:tcW w:w="1398" w:type="dxa"/>
            <w:vAlign w:val="center"/>
          </w:tcPr>
          <w:p w14:paraId="10C0756B" w14:textId="77777777" w:rsidR="00DD02AE" w:rsidRPr="00DD02AE" w:rsidRDefault="00DD02AE" w:rsidP="00706010">
            <w:pPr>
              <w:spacing w:before="40" w:after="4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F</w:t>
            </w:r>
          </w:p>
        </w:tc>
      </w:tr>
      <w:tr w:rsidR="00DD02AE" w14:paraId="7F236770" w14:textId="77777777" w:rsidTr="00DD02AE">
        <w:tc>
          <w:tcPr>
            <w:tcW w:w="991" w:type="dxa"/>
            <w:vMerge/>
          </w:tcPr>
          <w:p w14:paraId="4239E222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41A4FE2E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</w:p>
        </w:tc>
        <w:tc>
          <w:tcPr>
            <w:tcW w:w="2725" w:type="dxa"/>
            <w:gridSpan w:val="2"/>
            <w:vAlign w:val="center"/>
          </w:tcPr>
          <w:p w14:paraId="71B7FDA7" w14:textId="77777777" w:rsidR="00DD02AE" w:rsidRPr="00DD02AE" w:rsidRDefault="00DD02AE" w:rsidP="00706010">
            <w:pPr>
              <w:spacing w:before="120" w:after="120"/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Recordable Case Breakdown</w:t>
            </w:r>
          </w:p>
        </w:tc>
        <w:tc>
          <w:tcPr>
            <w:tcW w:w="1430" w:type="dxa"/>
            <w:vAlign w:val="center"/>
          </w:tcPr>
          <w:p w14:paraId="3A8AF2CB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F912AC9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Incidence Rates</w:t>
            </w:r>
          </w:p>
        </w:tc>
      </w:tr>
      <w:tr w:rsidR="00DD02AE" w14:paraId="68769C7E" w14:textId="77777777" w:rsidTr="00DD02AE">
        <w:tc>
          <w:tcPr>
            <w:tcW w:w="991" w:type="dxa"/>
            <w:vMerge/>
          </w:tcPr>
          <w:p w14:paraId="0C442ECC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vAlign w:val="center"/>
          </w:tcPr>
          <w:p w14:paraId="2EC40C5F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Total Recordable Cases</w:t>
            </w:r>
          </w:p>
        </w:tc>
        <w:tc>
          <w:tcPr>
            <w:tcW w:w="1311" w:type="dxa"/>
            <w:vAlign w:val="center"/>
          </w:tcPr>
          <w:p w14:paraId="321B5E32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Deaths</w:t>
            </w:r>
          </w:p>
        </w:tc>
        <w:tc>
          <w:tcPr>
            <w:tcW w:w="1414" w:type="dxa"/>
            <w:vAlign w:val="center"/>
          </w:tcPr>
          <w:p w14:paraId="5EF97B27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Cases Involving Days Away From Work</w:t>
            </w:r>
          </w:p>
        </w:tc>
        <w:tc>
          <w:tcPr>
            <w:tcW w:w="1430" w:type="dxa"/>
            <w:vAlign w:val="center"/>
          </w:tcPr>
          <w:p w14:paraId="23F682F4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Hours of Exposure</w:t>
            </w:r>
          </w:p>
        </w:tc>
        <w:tc>
          <w:tcPr>
            <w:tcW w:w="1516" w:type="dxa"/>
            <w:vAlign w:val="center"/>
          </w:tcPr>
          <w:p w14:paraId="430A80D0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Total Recordable Case Rate*</w:t>
            </w:r>
          </w:p>
        </w:tc>
        <w:tc>
          <w:tcPr>
            <w:tcW w:w="1398" w:type="dxa"/>
            <w:vAlign w:val="center"/>
          </w:tcPr>
          <w:p w14:paraId="04FC91EB" w14:textId="77777777" w:rsidR="00DD02AE" w:rsidRPr="00DD02AE" w:rsidRDefault="00DD02AE" w:rsidP="0013769D">
            <w:pPr>
              <w:jc w:val="center"/>
              <w:rPr>
                <w:b/>
                <w:sz w:val="20"/>
              </w:rPr>
            </w:pPr>
            <w:r w:rsidRPr="00DD02AE">
              <w:rPr>
                <w:b/>
                <w:sz w:val="20"/>
              </w:rPr>
              <w:t>Lost Workday Case Away from Work**</w:t>
            </w:r>
          </w:p>
        </w:tc>
      </w:tr>
      <w:tr w:rsidR="00DD02AE" w14:paraId="28B01A5E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295E697D" w14:textId="37E53714" w:rsidR="00DD02AE" w:rsidRPr="00DD02AE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F0BFD">
              <w:rPr>
                <w:b/>
                <w:sz w:val="20"/>
              </w:rPr>
              <w:t>8</w:t>
            </w:r>
          </w:p>
        </w:tc>
        <w:sdt>
          <w:sdtPr>
            <w:rPr>
              <w:sz w:val="18"/>
              <w:szCs w:val="18"/>
            </w:rPr>
            <w:id w:val="-1910769290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2601A07A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68793033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27762769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77599689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7AD2BEBC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85591973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01EC191A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80594178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598BB603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76348881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5FD27A71" w14:textId="77777777" w:rsidR="00DD02AE" w:rsidRPr="00B23EFF" w:rsidRDefault="00DD02AE" w:rsidP="00DD02AE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3EFF" w14:paraId="6635C53A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06F04F69" w14:textId="6D659AF5" w:rsidR="00B23EFF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F0BFD">
              <w:rPr>
                <w:b/>
                <w:sz w:val="20"/>
              </w:rPr>
              <w:t>7</w:t>
            </w:r>
          </w:p>
        </w:tc>
        <w:sdt>
          <w:sdtPr>
            <w:rPr>
              <w:sz w:val="18"/>
              <w:szCs w:val="18"/>
            </w:rPr>
            <w:id w:val="-964582805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4C2318A8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8204890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7975B0A1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1034524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33061B42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2337007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0C5075BE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30124102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05C1A76F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12444210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714103A5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3EFF" w14:paraId="2D84CAD7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37DC3EAD" w14:textId="25E6A021" w:rsidR="00B23EFF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F0BFD">
              <w:rPr>
                <w:b/>
                <w:sz w:val="20"/>
              </w:rPr>
              <w:t>6</w:t>
            </w:r>
          </w:p>
        </w:tc>
        <w:sdt>
          <w:sdtPr>
            <w:rPr>
              <w:sz w:val="18"/>
              <w:szCs w:val="18"/>
            </w:rPr>
            <w:id w:val="-1725750134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175D4F50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79570796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71B86915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32922991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4AA42D3C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37254212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17683223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98016017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13582C4E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21194291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38A859AB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3EFF" w14:paraId="1EC11E42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5A666C27" w14:textId="79C84365" w:rsidR="00B23EFF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F0BFD">
              <w:rPr>
                <w:b/>
                <w:sz w:val="20"/>
              </w:rPr>
              <w:t>5</w:t>
            </w:r>
          </w:p>
        </w:tc>
        <w:sdt>
          <w:sdtPr>
            <w:rPr>
              <w:sz w:val="18"/>
              <w:szCs w:val="18"/>
            </w:rPr>
            <w:id w:val="-474370911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264FEA0A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569022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62D23B40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16543542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3637FA3D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071952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1C87D6E5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5675833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224BD5C7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6817055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5254EAD0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23EFF" w14:paraId="46F8A25A" w14:textId="77777777" w:rsidTr="00DD02AE">
        <w:trPr>
          <w:trHeight w:val="710"/>
        </w:trPr>
        <w:tc>
          <w:tcPr>
            <w:tcW w:w="991" w:type="dxa"/>
            <w:shd w:val="clear" w:color="auto" w:fill="DAEEF3" w:themeFill="accent5" w:themeFillTint="33"/>
            <w:vAlign w:val="center"/>
          </w:tcPr>
          <w:p w14:paraId="71B284A5" w14:textId="128F4153" w:rsidR="00B23EFF" w:rsidRDefault="00CB444C" w:rsidP="00DD02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1F0BFD">
              <w:rPr>
                <w:b/>
                <w:sz w:val="20"/>
              </w:rPr>
              <w:t>4</w:t>
            </w:r>
            <w:bookmarkStart w:id="0" w:name="_GoBack"/>
            <w:bookmarkEnd w:id="0"/>
          </w:p>
        </w:tc>
        <w:sdt>
          <w:sdtPr>
            <w:rPr>
              <w:sz w:val="18"/>
              <w:szCs w:val="18"/>
            </w:rPr>
            <w:id w:val="-805927383"/>
            <w:showingPlcHdr/>
          </w:sdtPr>
          <w:sdtEndPr/>
          <w:sdtContent>
            <w:tc>
              <w:tcPr>
                <w:tcW w:w="1516" w:type="dxa"/>
                <w:shd w:val="clear" w:color="auto" w:fill="DAEEF3" w:themeFill="accent5" w:themeFillTint="33"/>
                <w:vAlign w:val="center"/>
              </w:tcPr>
              <w:p w14:paraId="68979065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89467585"/>
            <w:showingPlcHdr/>
          </w:sdtPr>
          <w:sdtEndPr/>
          <w:sdtContent>
            <w:tc>
              <w:tcPr>
                <w:tcW w:w="1311" w:type="dxa"/>
                <w:shd w:val="clear" w:color="auto" w:fill="DAEEF3" w:themeFill="accent5" w:themeFillTint="33"/>
                <w:vAlign w:val="center"/>
              </w:tcPr>
              <w:p w14:paraId="198B669C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6486810"/>
            <w:showingPlcHdr/>
          </w:sdtPr>
          <w:sdtEndPr/>
          <w:sdtContent>
            <w:tc>
              <w:tcPr>
                <w:tcW w:w="1414" w:type="dxa"/>
                <w:shd w:val="clear" w:color="auto" w:fill="DAEEF3" w:themeFill="accent5" w:themeFillTint="33"/>
                <w:vAlign w:val="center"/>
              </w:tcPr>
              <w:p w14:paraId="13EC2213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34680079"/>
            <w:showingPlcHdr/>
          </w:sdtPr>
          <w:sdtEndPr/>
          <w:sdtContent>
            <w:tc>
              <w:tcPr>
                <w:tcW w:w="1430" w:type="dxa"/>
                <w:shd w:val="clear" w:color="auto" w:fill="DAEEF3" w:themeFill="accent5" w:themeFillTint="33"/>
                <w:vAlign w:val="center"/>
              </w:tcPr>
              <w:p w14:paraId="64E3FD9B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4148911"/>
            <w:showingPlcHdr/>
          </w:sdtPr>
          <w:sdtEndPr/>
          <w:sdtContent>
            <w:tc>
              <w:tcPr>
                <w:tcW w:w="1516" w:type="dxa"/>
                <w:vAlign w:val="center"/>
              </w:tcPr>
              <w:p w14:paraId="198500D2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53672423"/>
            <w:showingPlcHdr/>
          </w:sdtPr>
          <w:sdtEndPr/>
          <w:sdtContent>
            <w:tc>
              <w:tcPr>
                <w:tcW w:w="1398" w:type="dxa"/>
                <w:vAlign w:val="center"/>
              </w:tcPr>
              <w:p w14:paraId="1E7D4624" w14:textId="77777777" w:rsidR="00B23EFF" w:rsidRPr="00B23EFF" w:rsidRDefault="00B23EFF" w:rsidP="00C82368">
                <w:pPr>
                  <w:jc w:val="center"/>
                  <w:rPr>
                    <w:sz w:val="18"/>
                    <w:szCs w:val="18"/>
                  </w:rPr>
                </w:pPr>
                <w:r w:rsidRPr="00B23EFF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B793747" w14:textId="77777777" w:rsidR="00706010" w:rsidRDefault="00706010" w:rsidP="0013769D"/>
    <w:p w14:paraId="044A7DCE" w14:textId="77777777" w:rsidR="0013769D" w:rsidRPr="00DD02AE" w:rsidRDefault="0013769D" w:rsidP="0013769D">
      <w:pPr>
        <w:rPr>
          <w:sz w:val="20"/>
        </w:rPr>
      </w:pPr>
      <w:r w:rsidRPr="00DD02AE">
        <w:rPr>
          <w:sz w:val="20"/>
        </w:rPr>
        <w:t xml:space="preserve">*Total Recordable Case Rate (Column E) = </w:t>
      </w:r>
      <w:r w:rsidRPr="00DD02AE">
        <w:rPr>
          <w:sz w:val="20"/>
          <w:u w:val="single"/>
        </w:rPr>
        <w:t>Total Recordable Cases (Column A) x 200,000</w:t>
      </w:r>
    </w:p>
    <w:p w14:paraId="38C9079A" w14:textId="77777777" w:rsidR="00124736" w:rsidRPr="00DD02AE" w:rsidRDefault="00124736" w:rsidP="0013769D">
      <w:pPr>
        <w:rPr>
          <w:sz w:val="20"/>
        </w:rPr>
      </w:pP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</w:r>
      <w:r w:rsidRPr="00DD02AE">
        <w:rPr>
          <w:sz w:val="20"/>
        </w:rPr>
        <w:tab/>
        <w:t>Hours of Exposure (Column D)</w:t>
      </w:r>
    </w:p>
    <w:p w14:paraId="13356887" w14:textId="77777777" w:rsidR="00124736" w:rsidRDefault="00124736" w:rsidP="0013769D"/>
    <w:p w14:paraId="02F7C4C2" w14:textId="77777777" w:rsidR="00124736" w:rsidRPr="00124736" w:rsidRDefault="00124736" w:rsidP="00124736">
      <w:pPr>
        <w:ind w:left="720" w:hanging="720"/>
        <w:rPr>
          <w:sz w:val="20"/>
          <w:u w:val="single"/>
        </w:rPr>
      </w:pPr>
      <w:r w:rsidRPr="00DD02AE">
        <w:rPr>
          <w:sz w:val="20"/>
          <w:szCs w:val="20"/>
        </w:rPr>
        <w:t xml:space="preserve">**Lost Workday Case Away From </w:t>
      </w:r>
      <w:r w:rsidRPr="00DD02AE">
        <w:rPr>
          <w:sz w:val="20"/>
          <w:szCs w:val="20"/>
        </w:rPr>
        <w:tab/>
      </w:r>
      <w:r w:rsidRPr="00DD02AE">
        <w:rPr>
          <w:sz w:val="20"/>
          <w:szCs w:val="20"/>
          <w:u w:val="single"/>
        </w:rPr>
        <w:t>Cases Involving Days Away From Work (Cols. B + C) x 200,000</w:t>
      </w:r>
      <w:r w:rsidRPr="00DD02AE">
        <w:rPr>
          <w:sz w:val="20"/>
          <w:szCs w:val="20"/>
        </w:rPr>
        <w:br/>
        <w:t>Work Rate (Column F) =</w:t>
      </w:r>
      <w:r>
        <w:t xml:space="preserve"> </w:t>
      </w:r>
      <w:r>
        <w:tab/>
      </w:r>
      <w:r>
        <w:tab/>
      </w:r>
      <w:r>
        <w:tab/>
      </w:r>
      <w:r>
        <w:rPr>
          <w:sz w:val="20"/>
        </w:rPr>
        <w:t>Hours of Exposure (Column D)</w:t>
      </w:r>
    </w:p>
    <w:p w14:paraId="7644056A" w14:textId="77777777" w:rsidR="00706010" w:rsidRDefault="00706010" w:rsidP="0013769D">
      <w:pPr>
        <w:rPr>
          <w:b/>
        </w:rPr>
      </w:pPr>
    </w:p>
    <w:p w14:paraId="2A90A388" w14:textId="77777777" w:rsidR="0013769D" w:rsidRPr="00DD02AE" w:rsidRDefault="00124736" w:rsidP="0013769D">
      <w:pPr>
        <w:rPr>
          <w:b/>
          <w:sz w:val="20"/>
        </w:rPr>
      </w:pPr>
      <w:r w:rsidRPr="00DD02AE">
        <w:rPr>
          <w:b/>
          <w:sz w:val="20"/>
        </w:rPr>
        <w:t>If your company wishes to participate in the CGA publication subscription program, but has less than 10 employees and does not wish to track safety data, please check here</w:t>
      </w:r>
      <w:r w:rsidR="0013769D" w:rsidRPr="00DD02AE">
        <w:rPr>
          <w:b/>
          <w:sz w:val="20"/>
        </w:rPr>
        <w:t>:</w:t>
      </w:r>
    </w:p>
    <w:p w14:paraId="09DE51BB" w14:textId="77777777" w:rsidR="0013769D" w:rsidRPr="00DD02AE" w:rsidRDefault="001F0BFD" w:rsidP="00124736">
      <w:pPr>
        <w:ind w:left="360" w:hanging="360"/>
        <w:rPr>
          <w:sz w:val="20"/>
        </w:rPr>
      </w:pPr>
      <w:sdt>
        <w:sdtPr>
          <w:rPr>
            <w:sz w:val="20"/>
          </w:rPr>
          <w:id w:val="-107836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69D" w:rsidRPr="00DD02AE">
            <w:rPr>
              <w:rFonts w:ascii="MS Gothic" w:eastAsia="MS Gothic" w:hint="eastAsia"/>
              <w:sz w:val="20"/>
            </w:rPr>
            <w:t>☐</w:t>
          </w:r>
        </w:sdtContent>
      </w:sdt>
      <w:r w:rsidR="0013769D" w:rsidRPr="00DD02AE">
        <w:rPr>
          <w:sz w:val="20"/>
        </w:rPr>
        <w:t xml:space="preserve"> </w:t>
      </w:r>
      <w:r w:rsidR="00DD02AE">
        <w:rPr>
          <w:sz w:val="20"/>
        </w:rPr>
        <w:t xml:space="preserve">  </w:t>
      </w:r>
      <w:r w:rsidR="0013769D" w:rsidRPr="00DD02AE">
        <w:rPr>
          <w:sz w:val="20"/>
        </w:rPr>
        <w:t xml:space="preserve">I certify that my company has less than 10 employees and does not track </w:t>
      </w:r>
      <w:r w:rsidR="00853A4B" w:rsidRPr="00DD02AE">
        <w:rPr>
          <w:sz w:val="20"/>
        </w:rPr>
        <w:t>OSHA 300A safety information</w:t>
      </w:r>
      <w:r w:rsidR="0013769D" w:rsidRPr="00DD02AE">
        <w:rPr>
          <w:sz w:val="20"/>
        </w:rPr>
        <w:t xml:space="preserve">. </w:t>
      </w:r>
    </w:p>
    <w:p w14:paraId="30F224B0" w14:textId="77777777" w:rsidR="00706010" w:rsidRPr="00DD02AE" w:rsidRDefault="00706010" w:rsidP="0013769D">
      <w:pPr>
        <w:rPr>
          <w:sz w:val="20"/>
        </w:rPr>
      </w:pPr>
    </w:p>
    <w:p w14:paraId="54763ECA" w14:textId="77777777" w:rsidR="0013769D" w:rsidRPr="00DD02AE" w:rsidRDefault="00124736" w:rsidP="00124736">
      <w:pPr>
        <w:jc w:val="center"/>
        <w:rPr>
          <w:b/>
          <w:sz w:val="20"/>
        </w:rPr>
      </w:pPr>
      <w:r w:rsidRPr="00DD02AE">
        <w:rPr>
          <w:b/>
          <w:sz w:val="20"/>
        </w:rPr>
        <w:t xml:space="preserve">To submit data, email </w:t>
      </w:r>
      <w:r w:rsidR="00706010">
        <w:rPr>
          <w:b/>
          <w:sz w:val="20"/>
        </w:rPr>
        <w:t xml:space="preserve">completed form </w:t>
      </w:r>
      <w:r w:rsidRPr="00DD02AE">
        <w:rPr>
          <w:b/>
          <w:sz w:val="20"/>
        </w:rPr>
        <w:t xml:space="preserve">to </w:t>
      </w:r>
      <w:hyperlink r:id="rId4" w:history="1">
        <w:r w:rsidRPr="00DD02AE">
          <w:rPr>
            <w:rStyle w:val="Hyperlink"/>
            <w:b/>
            <w:sz w:val="20"/>
          </w:rPr>
          <w:t>GAWDASUBSCRIPTION@CGANET.COM</w:t>
        </w:r>
      </w:hyperlink>
    </w:p>
    <w:p w14:paraId="5753B6D4" w14:textId="62C03D9E" w:rsidR="00DD02AE" w:rsidRPr="00DD02AE" w:rsidRDefault="00DD02AE" w:rsidP="00124736">
      <w:pPr>
        <w:jc w:val="center"/>
        <w:rPr>
          <w:b/>
          <w:sz w:val="20"/>
        </w:rPr>
      </w:pPr>
      <w:r w:rsidRPr="00DD02AE">
        <w:rPr>
          <w:b/>
          <w:sz w:val="20"/>
        </w:rPr>
        <w:t xml:space="preserve">Renewal Submissions </w:t>
      </w:r>
      <w:r w:rsidR="00F85679">
        <w:rPr>
          <w:b/>
          <w:sz w:val="20"/>
        </w:rPr>
        <w:t xml:space="preserve">due </w:t>
      </w:r>
      <w:r w:rsidR="00CB444C">
        <w:rPr>
          <w:b/>
          <w:sz w:val="20"/>
        </w:rPr>
        <w:t>January 3</w:t>
      </w:r>
      <w:r w:rsidR="001E6D35">
        <w:rPr>
          <w:b/>
          <w:sz w:val="20"/>
        </w:rPr>
        <w:t>1</w:t>
      </w:r>
      <w:r w:rsidR="00CB444C">
        <w:rPr>
          <w:b/>
          <w:sz w:val="20"/>
        </w:rPr>
        <w:t>, 201</w:t>
      </w:r>
      <w:r w:rsidR="001F0BFD">
        <w:rPr>
          <w:b/>
          <w:sz w:val="20"/>
        </w:rPr>
        <w:t>9</w:t>
      </w:r>
    </w:p>
    <w:p w14:paraId="4199CEFD" w14:textId="606017A9" w:rsidR="00124736" w:rsidRPr="00DD02AE" w:rsidRDefault="00DD02AE" w:rsidP="00124736">
      <w:pPr>
        <w:jc w:val="center"/>
        <w:rPr>
          <w:sz w:val="20"/>
        </w:rPr>
      </w:pPr>
      <w:r w:rsidRPr="00DD02AE">
        <w:rPr>
          <w:b/>
          <w:sz w:val="20"/>
        </w:rPr>
        <w:t xml:space="preserve">New Submissions for Award Consideration </w:t>
      </w:r>
      <w:r w:rsidR="00F85679">
        <w:rPr>
          <w:b/>
          <w:sz w:val="20"/>
        </w:rPr>
        <w:t xml:space="preserve">due </w:t>
      </w:r>
      <w:r w:rsidR="00CB444C">
        <w:rPr>
          <w:b/>
          <w:sz w:val="20"/>
        </w:rPr>
        <w:t>May 1</w:t>
      </w:r>
      <w:r w:rsidR="00124736" w:rsidRPr="00706010">
        <w:rPr>
          <w:b/>
          <w:sz w:val="20"/>
        </w:rPr>
        <w:t>, 20</w:t>
      </w:r>
      <w:r w:rsidR="00CB444C">
        <w:rPr>
          <w:b/>
          <w:sz w:val="20"/>
        </w:rPr>
        <w:t>1</w:t>
      </w:r>
      <w:r w:rsidR="001F0BFD">
        <w:rPr>
          <w:b/>
          <w:sz w:val="20"/>
        </w:rPr>
        <w:t>9</w:t>
      </w:r>
    </w:p>
    <w:p w14:paraId="44A68FEF" w14:textId="77777777" w:rsidR="00124736" w:rsidRPr="00DD02AE" w:rsidRDefault="00124736" w:rsidP="00B23EFF">
      <w:pPr>
        <w:spacing w:before="60"/>
        <w:jc w:val="center"/>
        <w:rPr>
          <w:sz w:val="20"/>
          <w:u w:val="single"/>
        </w:rPr>
      </w:pPr>
      <w:r w:rsidRPr="00DD02AE">
        <w:rPr>
          <w:sz w:val="20"/>
          <w:u w:val="single"/>
        </w:rPr>
        <w:t>Questions? Contact:</w:t>
      </w:r>
    </w:p>
    <w:p w14:paraId="44EC9D5D" w14:textId="77777777" w:rsidR="00124736" w:rsidRPr="00DD02AE" w:rsidRDefault="00124736" w:rsidP="00124736">
      <w:pPr>
        <w:jc w:val="center"/>
        <w:rPr>
          <w:sz w:val="20"/>
        </w:rPr>
      </w:pPr>
      <w:r w:rsidRPr="00DD02AE">
        <w:rPr>
          <w:sz w:val="20"/>
        </w:rPr>
        <w:t>Compressed Gas Association</w:t>
      </w:r>
    </w:p>
    <w:p w14:paraId="445DD4F2" w14:textId="77777777" w:rsidR="00124736" w:rsidRPr="00DD02AE" w:rsidRDefault="00706010" w:rsidP="00124736">
      <w:pPr>
        <w:jc w:val="center"/>
        <w:rPr>
          <w:sz w:val="20"/>
        </w:rPr>
      </w:pPr>
      <w:r>
        <w:rPr>
          <w:sz w:val="20"/>
        </w:rPr>
        <w:t>Mike Federovich</w:t>
      </w:r>
    </w:p>
    <w:p w14:paraId="5EBF31C9" w14:textId="77777777" w:rsidR="00124736" w:rsidRPr="00DD02AE" w:rsidRDefault="00B3578D" w:rsidP="00124736">
      <w:pPr>
        <w:jc w:val="center"/>
        <w:rPr>
          <w:sz w:val="20"/>
        </w:rPr>
      </w:pPr>
      <w:r>
        <w:rPr>
          <w:sz w:val="20"/>
        </w:rPr>
        <w:t>(703) 788-2722</w:t>
      </w:r>
    </w:p>
    <w:sectPr w:rsidR="00124736" w:rsidRPr="00DD02AE" w:rsidSect="00DD02AE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69D"/>
    <w:rsid w:val="00124736"/>
    <w:rsid w:val="0013769D"/>
    <w:rsid w:val="001E6D35"/>
    <w:rsid w:val="001F0BFD"/>
    <w:rsid w:val="00706010"/>
    <w:rsid w:val="00853A4B"/>
    <w:rsid w:val="00906162"/>
    <w:rsid w:val="00B10078"/>
    <w:rsid w:val="00B1370B"/>
    <w:rsid w:val="00B23EFF"/>
    <w:rsid w:val="00B3578D"/>
    <w:rsid w:val="00B9490C"/>
    <w:rsid w:val="00C11DC3"/>
    <w:rsid w:val="00CB444C"/>
    <w:rsid w:val="00D72642"/>
    <w:rsid w:val="00DC0EA4"/>
    <w:rsid w:val="00DD02AE"/>
    <w:rsid w:val="00F26961"/>
    <w:rsid w:val="00F85679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0F02"/>
  <w15:docId w15:val="{AB75EA33-9FA9-4FBE-88A5-B66FBEF2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6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76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4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GAWDASUBSCRIPTION@CGANE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526F-5E2F-4F83-92A1-2B5FB3886172}"/>
      </w:docPartPr>
      <w:docPartBody>
        <w:p w:rsidR="00263EB2" w:rsidRDefault="00F0743A">
          <w:r w:rsidRPr="00A035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43A"/>
    <w:rsid w:val="00263EB2"/>
    <w:rsid w:val="00F0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43A"/>
    <w:rPr>
      <w:color w:val="808080"/>
    </w:rPr>
  </w:style>
  <w:style w:type="paragraph" w:customStyle="1" w:styleId="10E9CAC9B3264F91AFE442F3EB6221B9">
    <w:name w:val="10E9CAC9B3264F91AFE442F3EB6221B9"/>
    <w:rsid w:val="00F07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Brumsey</dc:creator>
  <cp:lastModifiedBy>Jill Thompson</cp:lastModifiedBy>
  <cp:revision>7</cp:revision>
  <dcterms:created xsi:type="dcterms:W3CDTF">2015-12-04T17:37:00Z</dcterms:created>
  <dcterms:modified xsi:type="dcterms:W3CDTF">2019-01-09T16:16:00Z</dcterms:modified>
</cp:coreProperties>
</file>